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59BC3" w14:textId="77777777" w:rsidR="002F4672" w:rsidRPr="00E651C0" w:rsidRDefault="000D00F5" w:rsidP="00FD1649">
      <w:pPr>
        <w:pStyle w:val="Ttulo1"/>
        <w:spacing w:after="0"/>
        <w:rPr>
          <w:lang w:val="es-419"/>
        </w:rPr>
      </w:pPr>
      <w:bookmarkStart w:id="0" w:name="_Hlk122436246"/>
      <w:bookmarkStart w:id="1" w:name="OLE_LINK7"/>
      <w:r w:rsidRPr="00E651C0">
        <w:rPr>
          <w:lang w:val="es-419"/>
        </w:rPr>
        <w:t xml:space="preserve">Marco de Capacidades de la Fuerza Laboral del NDIS: </w:t>
      </w:r>
      <w:r w:rsidRPr="00E651C0">
        <w:rPr>
          <w:lang w:val="es-419"/>
        </w:rPr>
        <w:br/>
        <w:t>Guía de Opciones de Carrera</w:t>
      </w:r>
    </w:p>
    <w:p w14:paraId="78655DC8" w14:textId="77777777" w:rsidR="007A0562" w:rsidRPr="00E651C0" w:rsidRDefault="000D00F5" w:rsidP="00FD1649">
      <w:pPr>
        <w:pStyle w:val="Ttulo1"/>
        <w:keepNext/>
        <w:keepLines/>
        <w:spacing w:beforeAutospacing="0" w:after="200" w:line="360" w:lineRule="auto"/>
        <w:rPr>
          <w:sz w:val="22"/>
          <w:szCs w:val="22"/>
          <w:lang w:val="es-419" w:eastAsia="en-US"/>
        </w:rPr>
      </w:pPr>
      <w:proofErr w:type="spellStart"/>
      <w:r w:rsidRPr="00E651C0">
        <w:rPr>
          <w:sz w:val="22"/>
          <w:szCs w:val="22"/>
          <w:lang w:val="es-419" w:eastAsia="en-US"/>
        </w:rPr>
        <w:t>Spanish</w:t>
      </w:r>
      <w:proofErr w:type="spellEnd"/>
      <w:r w:rsidRPr="00E651C0">
        <w:rPr>
          <w:sz w:val="22"/>
          <w:szCs w:val="22"/>
          <w:lang w:val="es-419" w:eastAsia="en-US"/>
        </w:rPr>
        <w:t xml:space="preserve"> | </w:t>
      </w:r>
      <w:proofErr w:type="gramStart"/>
      <w:r w:rsidRPr="00E651C0">
        <w:rPr>
          <w:sz w:val="22"/>
          <w:szCs w:val="22"/>
          <w:lang w:val="es-419" w:eastAsia="en-US"/>
        </w:rPr>
        <w:t>Español</w:t>
      </w:r>
      <w:proofErr w:type="gramEnd"/>
    </w:p>
    <w:bookmarkEnd w:id="0"/>
    <w:bookmarkEnd w:id="1"/>
    <w:p w14:paraId="63CBA89B" w14:textId="5EA6BCB1" w:rsidR="002F4672" w:rsidRPr="00E651C0" w:rsidRDefault="000D00F5" w:rsidP="002F4672">
      <w:pPr>
        <w:rPr>
          <w:lang w:val="es-419"/>
        </w:rPr>
      </w:pPr>
      <w:r w:rsidRPr="00E651C0">
        <w:rPr>
          <w:lang w:val="es-419"/>
        </w:rPr>
        <w:t>El Marco de Capacidades de la Fuerza Laboral del NDIS</w:t>
      </w:r>
      <w:bookmarkStart w:id="2" w:name="_GoBack"/>
      <w:bookmarkEnd w:id="2"/>
      <w:r w:rsidRPr="00E651C0">
        <w:rPr>
          <w:lang w:val="es-419"/>
        </w:rPr>
        <w:t xml:space="preserve"> (el Marco) define las actitudes, habilidades y conocimientos que se esperan de todos los trabajadores financiados por el NDIS. Proporciona ejemplos claros</w:t>
      </w:r>
      <w:r w:rsidR="00817E3C" w:rsidRPr="00E651C0">
        <w:rPr>
          <w:lang w:val="es-419"/>
        </w:rPr>
        <w:t> </w:t>
      </w:r>
      <w:r w:rsidRPr="00E651C0">
        <w:rPr>
          <w:lang w:val="es-419"/>
        </w:rPr>
        <w:t>y</w:t>
      </w:r>
      <w:r w:rsidR="00817E3C" w:rsidRPr="00E651C0">
        <w:rPr>
          <w:lang w:val="es-419"/>
        </w:rPr>
        <w:t> </w:t>
      </w:r>
      <w:r w:rsidRPr="00E651C0">
        <w:rPr>
          <w:lang w:val="es-419"/>
        </w:rPr>
        <w:t>prácticos y establece un concepto uniforme de lo que es correcto para los participantes que reciben los</w:t>
      </w:r>
      <w:r w:rsidR="00817E3C" w:rsidRPr="00E651C0">
        <w:rPr>
          <w:lang w:val="es-419"/>
        </w:rPr>
        <w:t> </w:t>
      </w:r>
      <w:r w:rsidRPr="00E651C0">
        <w:rPr>
          <w:lang w:val="es-419"/>
        </w:rPr>
        <w:t xml:space="preserve">servicios y </w:t>
      </w:r>
      <w:r w:rsidR="009D65D6" w:rsidRPr="00E651C0">
        <w:rPr>
          <w:lang w:val="es-419"/>
        </w:rPr>
        <w:t>apoyos</w:t>
      </w:r>
      <w:r w:rsidRPr="00E651C0">
        <w:rPr>
          <w:lang w:val="es-419"/>
        </w:rPr>
        <w:t xml:space="preserve"> del NDIS. Esta guía complementa el Marco de Capacidades de la Fuerza Laboral.</w:t>
      </w:r>
    </w:p>
    <w:p w14:paraId="17103254" w14:textId="034C3998" w:rsidR="002F4672" w:rsidRPr="00E651C0" w:rsidRDefault="000D00F5" w:rsidP="002F4672">
      <w:pPr>
        <w:rPr>
          <w:b/>
          <w:lang w:val="es-419"/>
        </w:rPr>
      </w:pPr>
      <w:r w:rsidRPr="00E651C0">
        <w:rPr>
          <w:lang w:val="es-419"/>
        </w:rPr>
        <w:t xml:space="preserve">La Guía de Opciones de Carrera ayuda a los </w:t>
      </w:r>
      <w:r w:rsidR="009D65D6" w:rsidRPr="00E651C0">
        <w:rPr>
          <w:lang w:val="es-419"/>
        </w:rPr>
        <w:t>trabajadores</w:t>
      </w:r>
      <w:r w:rsidRPr="00E651C0">
        <w:rPr>
          <w:lang w:val="es-419"/>
        </w:rPr>
        <w:t xml:space="preserve"> a explorar las oportunidades laborales y profesionales en los sectores de la discapacidad y relacionados. Puede ayudar a los interesados en el sector a entender cómo utilizar y desarrollar habilidades, competencias e intereses para una carrera en </w:t>
      </w:r>
      <w:r w:rsidR="009D65D6" w:rsidRPr="00E651C0">
        <w:rPr>
          <w:lang w:val="es-419"/>
        </w:rPr>
        <w:t>el apoyo</w:t>
      </w:r>
      <w:r w:rsidRPr="00E651C0">
        <w:rPr>
          <w:lang w:val="es-419"/>
        </w:rPr>
        <w:t xml:space="preserve"> </w:t>
      </w:r>
      <w:r w:rsidR="006A146B" w:rsidRPr="00E651C0">
        <w:rPr>
          <w:lang w:val="es-419"/>
        </w:rPr>
        <w:br/>
      </w:r>
      <w:r w:rsidRPr="00E651C0">
        <w:rPr>
          <w:lang w:val="es-419"/>
        </w:rPr>
        <w:t xml:space="preserve">a las personas con discapacidad. </w:t>
      </w:r>
    </w:p>
    <w:p w14:paraId="63678932" w14:textId="729C960D" w:rsidR="002F4672" w:rsidRPr="00E651C0" w:rsidRDefault="000D00F5" w:rsidP="002F4672">
      <w:pPr>
        <w:pStyle w:val="Cita"/>
        <w:rPr>
          <w:color w:val="612C69"/>
          <w:lang w:val="es-419"/>
        </w:rPr>
      </w:pPr>
      <w:r w:rsidRPr="00E651C0">
        <w:rPr>
          <w:color w:val="612C69"/>
          <w:lang w:val="es-419"/>
        </w:rPr>
        <w:t>Hay muchas maneras de expandir o hacer crecer tu carrera de asistencia en el sector de la discapacidad. Entender las opciones y saber qué se espera de ti es clave para tomar las decisiones</w:t>
      </w:r>
      <w:r w:rsidR="00817E3C" w:rsidRPr="00E651C0">
        <w:rPr>
          <w:color w:val="612C69"/>
          <w:lang w:val="es-419"/>
        </w:rPr>
        <w:t> </w:t>
      </w:r>
      <w:r w:rsidRPr="00E651C0">
        <w:rPr>
          <w:color w:val="612C69"/>
          <w:lang w:val="es-419"/>
        </w:rPr>
        <w:t>importantes.</w:t>
      </w:r>
    </w:p>
    <w:p w14:paraId="16072459" w14:textId="77777777" w:rsidR="002F4672" w:rsidRPr="00E651C0" w:rsidRDefault="000D00F5" w:rsidP="002F4672">
      <w:pPr>
        <w:pStyle w:val="Boxed2Text-purpleH2"/>
        <w:rPr>
          <w:bCs/>
          <w:lang w:val="es-419"/>
        </w:rPr>
      </w:pPr>
      <w:r w:rsidRPr="00E651C0">
        <w:rPr>
          <w:bCs/>
          <w:lang w:val="es-419"/>
        </w:rPr>
        <w:t xml:space="preserve">Qué esperar </w:t>
      </w:r>
    </w:p>
    <w:p w14:paraId="2B0A345D" w14:textId="77777777" w:rsidR="002F4672" w:rsidRPr="00E651C0" w:rsidRDefault="000D00F5" w:rsidP="002F4672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r w:rsidRPr="00E651C0">
        <w:rPr>
          <w:szCs w:val="22"/>
          <w:lang w:val="es-419"/>
        </w:rPr>
        <w:t xml:space="preserve">La guía explora cuatro caminos diferentes hacia las oportunidades laborales: </w:t>
      </w:r>
    </w:p>
    <w:p w14:paraId="418798F2" w14:textId="1E4A1CD1" w:rsidR="002F4672" w:rsidRPr="00E651C0" w:rsidRDefault="000D00F5" w:rsidP="002F4672">
      <w:pPr>
        <w:pStyle w:val="Boxed2bullets-purple"/>
        <w:spacing w:after="80"/>
        <w:contextualSpacing w:val="0"/>
        <w:rPr>
          <w:szCs w:val="22"/>
          <w:lang w:val="es-419"/>
        </w:rPr>
      </w:pPr>
      <w:r w:rsidRPr="00E651C0">
        <w:rPr>
          <w:b/>
          <w:bCs/>
          <w:szCs w:val="22"/>
          <w:lang w:val="es-419"/>
        </w:rPr>
        <w:t>encontrar</w:t>
      </w:r>
      <w:r w:rsidRPr="00E651C0">
        <w:rPr>
          <w:szCs w:val="22"/>
          <w:lang w:val="es-419"/>
        </w:rPr>
        <w:t xml:space="preserve"> más variedad en los tipos de trabajo de </w:t>
      </w:r>
      <w:r w:rsidR="009D65D6" w:rsidRPr="00E651C0">
        <w:rPr>
          <w:szCs w:val="22"/>
          <w:lang w:val="es-419"/>
        </w:rPr>
        <w:t>apoyos</w:t>
      </w:r>
    </w:p>
    <w:p w14:paraId="0A03487F" w14:textId="1C4031EE" w:rsidR="002F4672" w:rsidRPr="00E651C0" w:rsidRDefault="000D00F5" w:rsidP="002F4672">
      <w:pPr>
        <w:pStyle w:val="Boxed2bullets-purple"/>
        <w:spacing w:after="80"/>
        <w:contextualSpacing w:val="0"/>
        <w:rPr>
          <w:szCs w:val="22"/>
          <w:lang w:val="es-419"/>
        </w:rPr>
      </w:pPr>
      <w:r w:rsidRPr="00E651C0">
        <w:rPr>
          <w:b/>
          <w:bCs/>
          <w:szCs w:val="22"/>
          <w:lang w:val="es-419"/>
        </w:rPr>
        <w:t>centrarse</w:t>
      </w:r>
      <w:r w:rsidRPr="00E651C0">
        <w:rPr>
          <w:szCs w:val="22"/>
          <w:lang w:val="es-419"/>
        </w:rPr>
        <w:t xml:space="preserve"> en un tipo específico de </w:t>
      </w:r>
      <w:r w:rsidR="009D65D6" w:rsidRPr="00E651C0">
        <w:rPr>
          <w:szCs w:val="22"/>
          <w:lang w:val="es-419"/>
        </w:rPr>
        <w:t>apoyo</w:t>
      </w:r>
      <w:r w:rsidR="009D65D6" w:rsidRPr="00E651C0">
        <w:rPr>
          <w:szCs w:val="22"/>
          <w:lang w:val="es-419"/>
        </w:rPr>
        <w:t xml:space="preserve"> </w:t>
      </w:r>
      <w:r w:rsidRPr="00E651C0">
        <w:rPr>
          <w:szCs w:val="22"/>
          <w:lang w:val="es-419"/>
        </w:rPr>
        <w:t>para especializarse</w:t>
      </w:r>
    </w:p>
    <w:p w14:paraId="3B00D5AD" w14:textId="77777777" w:rsidR="002F4672" w:rsidRPr="00E651C0" w:rsidRDefault="000D00F5" w:rsidP="002F4672">
      <w:pPr>
        <w:pStyle w:val="Boxed2bullets-purple"/>
        <w:spacing w:after="80"/>
        <w:contextualSpacing w:val="0"/>
        <w:rPr>
          <w:szCs w:val="22"/>
          <w:lang w:val="es-419"/>
        </w:rPr>
      </w:pPr>
      <w:r w:rsidRPr="00E651C0">
        <w:rPr>
          <w:b/>
          <w:bCs/>
          <w:szCs w:val="22"/>
          <w:lang w:val="es-419"/>
        </w:rPr>
        <w:t>fomentar</w:t>
      </w:r>
      <w:r w:rsidRPr="00E651C0">
        <w:rPr>
          <w:szCs w:val="22"/>
          <w:lang w:val="es-419"/>
        </w:rPr>
        <w:t xml:space="preserve"> la inclusión y la accesibilidad, y</w:t>
      </w:r>
    </w:p>
    <w:p w14:paraId="2A1227C3" w14:textId="77777777" w:rsidR="002F4672" w:rsidRPr="00E651C0" w:rsidRDefault="000D00F5" w:rsidP="002F4672">
      <w:pPr>
        <w:pStyle w:val="Boxed2bullets-purple"/>
        <w:contextualSpacing w:val="0"/>
        <w:rPr>
          <w:b/>
          <w:szCs w:val="22"/>
          <w:lang w:val="es-419"/>
        </w:rPr>
      </w:pPr>
      <w:r w:rsidRPr="00E651C0">
        <w:rPr>
          <w:b/>
          <w:bCs/>
          <w:szCs w:val="22"/>
          <w:lang w:val="es-419"/>
        </w:rPr>
        <w:t>pasar</w:t>
      </w:r>
      <w:r w:rsidRPr="00E651C0">
        <w:rPr>
          <w:szCs w:val="22"/>
          <w:lang w:val="es-419"/>
        </w:rPr>
        <w:t xml:space="preserve"> a la supervisión u otras funciones de primera línea.</w:t>
      </w:r>
    </w:p>
    <w:p w14:paraId="158C3C7C" w14:textId="6EF8F70A" w:rsidR="002F4672" w:rsidRPr="00E651C0" w:rsidRDefault="000D00F5" w:rsidP="002F4672">
      <w:pPr>
        <w:pStyle w:val="Boxed2text-purple"/>
        <w:pBdr>
          <w:bottom w:val="single" w:sz="4" w:space="20" w:color="612C69"/>
        </w:pBdr>
        <w:rPr>
          <w:szCs w:val="22"/>
          <w:lang w:val="es-419"/>
        </w:rPr>
      </w:pPr>
      <w:r w:rsidRPr="00E651C0">
        <w:rPr>
          <w:szCs w:val="22"/>
          <w:lang w:val="es-419"/>
        </w:rPr>
        <w:t>La guía ofrece sugerencias y aspectos a tener en cuenta para ayudarte a decidir si esta es la dirección que deseas tomar. Se describen los roles y se proporcionan recursos y consejos para dar el siguiente paso. La</w:t>
      </w:r>
      <w:r w:rsidR="00817E3C" w:rsidRPr="00E651C0">
        <w:rPr>
          <w:lang w:val="es-419"/>
        </w:rPr>
        <w:t> </w:t>
      </w:r>
      <w:r w:rsidRPr="00E651C0">
        <w:rPr>
          <w:szCs w:val="22"/>
          <w:lang w:val="es-419"/>
        </w:rPr>
        <w:t>guía proporciona consejos generales y cada persona debe considerar sus circunstancias y asuntos personales antes de decidir el próximo paso en su carrera.</w:t>
      </w:r>
    </w:p>
    <w:p w14:paraId="3FF90FF4" w14:textId="77777777" w:rsidR="002F4672" w:rsidRPr="00E651C0" w:rsidRDefault="000D00F5" w:rsidP="002F4672">
      <w:pPr>
        <w:pStyle w:val="Boxed2text-purple"/>
        <w:pBdr>
          <w:bottom w:val="single" w:sz="4" w:space="20" w:color="612C69"/>
        </w:pBdr>
        <w:rPr>
          <w:szCs w:val="22"/>
          <w:lang w:val="es-419"/>
        </w:rPr>
      </w:pPr>
      <w:r w:rsidRPr="00E651C0">
        <w:rPr>
          <w:szCs w:val="22"/>
          <w:lang w:val="es-419"/>
        </w:rPr>
        <w:t>Puedes regresar y elegir otras opciones en cualquier momento. También puedes descargar e imprimir una copia de la guía para usarla sin conexión.</w:t>
      </w:r>
      <w:r w:rsidRPr="00E651C0">
        <w:rPr>
          <w:szCs w:val="22"/>
          <w:lang w:val="es-419"/>
        </w:rPr>
        <w:br w:type="page"/>
      </w:r>
    </w:p>
    <w:p w14:paraId="50E5D23D" w14:textId="77777777" w:rsidR="002F4672" w:rsidRPr="00E651C0" w:rsidRDefault="000D00F5" w:rsidP="002F4672">
      <w:pPr>
        <w:pStyle w:val="Boxed1Text-purpleH2"/>
        <w:rPr>
          <w:bCs/>
          <w:lang w:val="es-419"/>
        </w:rPr>
      </w:pPr>
      <w:r w:rsidRPr="00E651C0">
        <w:rPr>
          <w:bCs/>
          <w:lang w:val="es-419"/>
        </w:rPr>
        <w:lastRenderedPageBreak/>
        <w:t>La Guía en práctica:</w:t>
      </w:r>
    </w:p>
    <w:p w14:paraId="1BBF5CC2" w14:textId="4EECBF47" w:rsidR="002F4672" w:rsidRPr="00E651C0" w:rsidRDefault="000D00F5" w:rsidP="002F4672">
      <w:pPr>
        <w:pStyle w:val="Boxed1Text-purple"/>
        <w:rPr>
          <w:szCs w:val="22"/>
          <w:lang w:val="es-419"/>
        </w:rPr>
      </w:pPr>
      <w:r w:rsidRPr="00E651C0">
        <w:rPr>
          <w:szCs w:val="22"/>
          <w:lang w:val="es-419"/>
        </w:rPr>
        <w:t xml:space="preserve">Bill es un </w:t>
      </w:r>
      <w:r w:rsidR="009D65D6" w:rsidRPr="00E651C0">
        <w:rPr>
          <w:szCs w:val="22"/>
          <w:lang w:val="es-419"/>
        </w:rPr>
        <w:t>trabajador de apoyo</w:t>
      </w:r>
      <w:r w:rsidRPr="00E651C0">
        <w:rPr>
          <w:szCs w:val="22"/>
          <w:lang w:val="es-419"/>
        </w:rPr>
        <w:t xml:space="preserve"> que desempeña una variedad de funciones de ayuda general. Le encanta trabajar</w:t>
      </w:r>
      <w:r w:rsidR="00817E3C" w:rsidRPr="00E651C0">
        <w:rPr>
          <w:lang w:val="es-419"/>
        </w:rPr>
        <w:t> </w:t>
      </w:r>
      <w:r w:rsidRPr="00E651C0">
        <w:rPr>
          <w:szCs w:val="22"/>
          <w:lang w:val="es-419"/>
        </w:rPr>
        <w:t xml:space="preserve">con personas con discapacidad. Quiere desarrollar su carrera en el sector y aprender más sobre las distintas opciones, como por ejemplo la especialización en un tipo de </w:t>
      </w:r>
      <w:r w:rsidR="009D65D6" w:rsidRPr="00E651C0">
        <w:rPr>
          <w:szCs w:val="22"/>
          <w:lang w:val="es-419"/>
        </w:rPr>
        <w:t>apoyo</w:t>
      </w:r>
      <w:r w:rsidR="009D65D6" w:rsidRPr="00E651C0">
        <w:rPr>
          <w:szCs w:val="22"/>
          <w:lang w:val="es-419"/>
        </w:rPr>
        <w:t xml:space="preserve"> </w:t>
      </w:r>
      <w:r w:rsidRPr="00E651C0">
        <w:rPr>
          <w:szCs w:val="22"/>
          <w:lang w:val="es-419"/>
        </w:rPr>
        <w:t>particular, o el cambio a un puesto gerencial de primera línea. No está seguro de cómo sus fortalezas se alinean con las opciones ni</w:t>
      </w:r>
      <w:r w:rsidR="00817E3C" w:rsidRPr="00E651C0">
        <w:rPr>
          <w:lang w:val="es-419"/>
        </w:rPr>
        <w:t> </w:t>
      </w:r>
      <w:r w:rsidRPr="00E651C0">
        <w:rPr>
          <w:szCs w:val="22"/>
          <w:lang w:val="es-419"/>
        </w:rPr>
        <w:t>de los pasos que debe tomar para progresar en su carrera.</w:t>
      </w:r>
    </w:p>
    <w:p w14:paraId="175635DA" w14:textId="77777777" w:rsidR="002F4672" w:rsidRPr="00E651C0" w:rsidRDefault="000D00F5" w:rsidP="002F4672">
      <w:pPr>
        <w:pStyle w:val="Boxed1Text-purple"/>
        <w:rPr>
          <w:szCs w:val="22"/>
          <w:lang w:val="es-419"/>
        </w:rPr>
      </w:pPr>
      <w:r w:rsidRPr="00E651C0">
        <w:rPr>
          <w:szCs w:val="22"/>
          <w:lang w:val="es-419"/>
        </w:rPr>
        <w:t xml:space="preserve">Bill utiliza la </w:t>
      </w:r>
      <w:hyperlink r:id="rId7" w:history="1">
        <w:r w:rsidRPr="00E651C0">
          <w:rPr>
            <w:rStyle w:val="Hipervnculo"/>
            <w:b/>
            <w:bCs/>
            <w:color w:val="FFFFFF" w:themeColor="background1"/>
            <w:szCs w:val="22"/>
            <w:lang w:val="es-419"/>
          </w:rPr>
          <w:t>Guía de Opciones de Carrera</w:t>
        </w:r>
      </w:hyperlink>
      <w:r w:rsidRPr="00E651C0">
        <w:rPr>
          <w:szCs w:val="22"/>
          <w:lang w:val="es-419"/>
        </w:rPr>
        <w:t xml:space="preserve"> para entender qué habilidades habría que tener y para obtener algunos consejos sobre cómo buscar diferentes opciones profesionales. Decide dedicarse a su interés en trabajar con personas con discapacidades psicosociales y utiliza la información de la guía para planificar sus próximos pasos.</w:t>
      </w:r>
    </w:p>
    <w:p w14:paraId="615CA896" w14:textId="6B72D876" w:rsidR="002F4672" w:rsidRPr="00E651C0" w:rsidRDefault="000D00F5" w:rsidP="002F4672">
      <w:pPr>
        <w:pStyle w:val="Boxed1Text-purple"/>
        <w:rPr>
          <w:lang w:val="es-419"/>
        </w:rPr>
      </w:pPr>
      <w:r w:rsidRPr="00E651C0">
        <w:rPr>
          <w:szCs w:val="22"/>
          <w:lang w:val="es-419"/>
        </w:rPr>
        <w:t xml:space="preserve">Bill también utiliza el </w:t>
      </w:r>
      <w:hyperlink r:id="rId8" w:history="1">
        <w:r w:rsidRPr="00E651C0">
          <w:rPr>
            <w:rStyle w:val="Hipervnculo"/>
            <w:b/>
            <w:bCs/>
            <w:color w:val="FFFFFF" w:themeColor="background1"/>
            <w:lang w:val="es-419"/>
          </w:rPr>
          <w:t>Marco de Capacidades de la Fuerza Laboral</w:t>
        </w:r>
      </w:hyperlink>
      <w:r w:rsidRPr="00E651C0">
        <w:rPr>
          <w:szCs w:val="22"/>
          <w:lang w:val="es-419"/>
        </w:rPr>
        <w:t xml:space="preserve"> para entender las habilidades adicionales que se esperan de quienes </w:t>
      </w:r>
      <w:r w:rsidR="009D65D6" w:rsidRPr="00E651C0">
        <w:rPr>
          <w:szCs w:val="22"/>
          <w:lang w:val="es-419"/>
        </w:rPr>
        <w:t>brindan apoyo</w:t>
      </w:r>
      <w:r w:rsidR="009D65D6" w:rsidRPr="00E651C0">
        <w:rPr>
          <w:szCs w:val="22"/>
          <w:lang w:val="es-419"/>
        </w:rPr>
        <w:t xml:space="preserve"> </w:t>
      </w:r>
      <w:r w:rsidRPr="00E651C0">
        <w:rPr>
          <w:szCs w:val="22"/>
          <w:lang w:val="es-419"/>
        </w:rPr>
        <w:t>a las personas con discapacidades psicosociales.</w:t>
      </w:r>
    </w:p>
    <w:p w14:paraId="3ABC6BC4" w14:textId="77777777" w:rsidR="002F4672" w:rsidRPr="00E651C0" w:rsidRDefault="000D00F5" w:rsidP="002F4672">
      <w:pPr>
        <w:pStyle w:val="Ttulo3"/>
        <w:rPr>
          <w:bCs/>
          <w:lang w:val="es-419"/>
        </w:rPr>
      </w:pPr>
      <w:r w:rsidRPr="00E651C0">
        <w:rPr>
          <w:bCs/>
          <w:lang w:val="es-419"/>
        </w:rPr>
        <w:t>Acceso y uso de la guía</w:t>
      </w:r>
    </w:p>
    <w:p w14:paraId="697F1FE8" w14:textId="77777777" w:rsidR="002F4672" w:rsidRPr="00E651C0" w:rsidRDefault="000D00F5" w:rsidP="002F4672">
      <w:pPr>
        <w:rPr>
          <w:lang w:val="es-419"/>
        </w:rPr>
      </w:pPr>
      <w:r w:rsidRPr="00E651C0">
        <w:rPr>
          <w:lang w:val="es-419"/>
        </w:rPr>
        <w:t>La Guía de Opciones de Carrera se usa mejor en línea; sin embargo, puedes descargar una versión que se puede usar sin conexión y que proporciona información similar.</w:t>
      </w:r>
    </w:p>
    <w:p w14:paraId="4CF80217" w14:textId="77777777" w:rsidR="002F4672" w:rsidRPr="00E651C0" w:rsidRDefault="000D00F5" w:rsidP="002F4672">
      <w:pPr>
        <w:rPr>
          <w:rStyle w:val="Hipervnculo"/>
          <w:lang w:val="es-419"/>
        </w:rPr>
      </w:pPr>
      <w:r w:rsidRPr="00E651C0">
        <w:rPr>
          <w:b/>
          <w:bCs/>
          <w:lang w:val="es-419"/>
        </w:rPr>
        <w:t xml:space="preserve">Acceso a la guía: </w:t>
      </w:r>
      <w:hyperlink r:id="rId9" w:history="1">
        <w:r w:rsidRPr="00E651C0">
          <w:rPr>
            <w:rStyle w:val="Hipervnculo"/>
            <w:color w:val="943C84"/>
            <w:lang w:val="es-419"/>
          </w:rPr>
          <w:t>Guía de Opciones de Carrera | Capacidades de la Fuerza Laboral del NDIS (ndiscommission.gov.au)</w:t>
        </w:r>
      </w:hyperlink>
    </w:p>
    <w:p w14:paraId="6174FB07" w14:textId="77777777" w:rsidR="002F4672" w:rsidRPr="00E651C0" w:rsidRDefault="000D00F5" w:rsidP="002F4672">
      <w:pPr>
        <w:rPr>
          <w:b/>
          <w:lang w:val="es-419"/>
        </w:rPr>
      </w:pPr>
      <w:r w:rsidRPr="00E651C0">
        <w:rPr>
          <w:lang w:val="es-419"/>
        </w:rPr>
        <w:t>Para obtener más información sobre el Marco o su implementación, visita el sitio web</w:t>
      </w:r>
      <w:r w:rsidRPr="00E651C0">
        <w:rPr>
          <w:b/>
          <w:lang w:val="es-419"/>
        </w:rPr>
        <w:t>:</w:t>
      </w:r>
      <w:r w:rsidRPr="00E651C0">
        <w:rPr>
          <w:lang w:val="es-419"/>
        </w:rPr>
        <w:t xml:space="preserve"> </w:t>
      </w:r>
      <w:hyperlink r:id="rId10" w:history="1">
        <w:r w:rsidRPr="00E651C0">
          <w:rPr>
            <w:rStyle w:val="Hipervnculo"/>
            <w:color w:val="943C84"/>
            <w:lang w:val="es-419"/>
          </w:rPr>
          <w:t>https://workforcecapability.ndiscommission.gov.au/</w:t>
        </w:r>
      </w:hyperlink>
      <w:r w:rsidRPr="00E651C0">
        <w:rPr>
          <w:lang w:val="es-419"/>
        </w:rPr>
        <w:t>.</w:t>
      </w:r>
    </w:p>
    <w:p w14:paraId="5FCF311B" w14:textId="366FC489" w:rsidR="002F4672" w:rsidRPr="00E651C0" w:rsidRDefault="000D00F5" w:rsidP="002F4672">
      <w:pPr>
        <w:rPr>
          <w:lang w:val="es-419"/>
        </w:rPr>
      </w:pPr>
      <w:r w:rsidRPr="00E651C0">
        <w:rPr>
          <w:b/>
          <w:bCs/>
          <w:lang w:val="es-419"/>
        </w:rPr>
        <w:t>Contacto:</w:t>
      </w:r>
      <w:r w:rsidRPr="00E651C0">
        <w:rPr>
          <w:lang w:val="es-419"/>
        </w:rPr>
        <w:t xml:space="preserve"> </w:t>
      </w:r>
      <w:hyperlink r:id="rId11" w:history="1">
        <w:r w:rsidR="00CF5F04" w:rsidRPr="00E651C0">
          <w:rPr>
            <w:rStyle w:val="Hipervnculo"/>
            <w:color w:val="943C84"/>
            <w:lang w:val="es-419"/>
          </w:rPr>
          <w:t>contactcentre@ndiscommission.gov.au</w:t>
        </w:r>
      </w:hyperlink>
      <w:r w:rsidRPr="00E651C0">
        <w:rPr>
          <w:color w:val="612C69"/>
          <w:lang w:val="es-419"/>
        </w:rPr>
        <w:t xml:space="preserve"> </w:t>
      </w:r>
      <w:r w:rsidRPr="00E651C0">
        <w:rPr>
          <w:lang w:val="es-419"/>
        </w:rPr>
        <w:t>o 1800 035 554.</w:t>
      </w:r>
    </w:p>
    <w:sectPr w:rsidR="002F4672" w:rsidRPr="00E651C0" w:rsidSect="000F5714">
      <w:headerReference w:type="default" r:id="rId12"/>
      <w:footerReference w:type="default" r:id="rId13"/>
      <w:pgSz w:w="11906" w:h="16838"/>
      <w:pgMar w:top="2155" w:right="907" w:bottom="1701" w:left="907" w:header="709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7721" w14:textId="77777777" w:rsidR="00AD62A1" w:rsidRDefault="00AD62A1">
      <w:pPr>
        <w:spacing w:after="0" w:line="240" w:lineRule="auto"/>
      </w:pPr>
      <w:r>
        <w:separator/>
      </w:r>
    </w:p>
  </w:endnote>
  <w:endnote w:type="continuationSeparator" w:id="0">
    <w:p w14:paraId="5BFAB50E" w14:textId="77777777" w:rsidR="00AD62A1" w:rsidRDefault="00AD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5D211" w14:textId="2127E29B" w:rsidR="00FC1AC8" w:rsidRPr="005363F5" w:rsidRDefault="000F5714" w:rsidP="000F5714">
    <w:pPr>
      <w:pStyle w:val="Piedepgina"/>
      <w:tabs>
        <w:tab w:val="clear" w:pos="4513"/>
        <w:tab w:val="clear" w:pos="9026"/>
        <w:tab w:val="left" w:pos="567"/>
        <w:tab w:val="left" w:pos="1134"/>
        <w:tab w:val="left" w:pos="756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7148A1ED" wp14:editId="0A790832">
          <wp:simplePos x="0" y="0"/>
          <wp:positionH relativeFrom="column">
            <wp:posOffset>5387340</wp:posOffset>
          </wp:positionH>
          <wp:positionV relativeFrom="paragraph">
            <wp:posOffset>-173025</wp:posOffset>
          </wp:positionV>
          <wp:extent cx="1003935" cy="889000"/>
          <wp:effectExtent l="0" t="0" r="5715" b="6350"/>
          <wp:wrapNone/>
          <wp:docPr id="396066415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66415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1F4">
      <w:rPr>
        <w:lang w:val="es"/>
      </w:rPr>
      <w:t xml:space="preserve">Hoja informativa del Marco de Capacidades de la Fuerza Laboral del NDIS | </w:t>
    </w:r>
    <w:r>
      <w:rPr>
        <w:lang w:val="es"/>
      </w:rPr>
      <w:br/>
    </w:r>
    <w:r w:rsidRPr="003F61F4">
      <w:rPr>
        <w:lang w:val="es"/>
      </w:rPr>
      <w:t>Enero de 2023</w:t>
    </w:r>
    <w:r>
      <w:rPr>
        <w:lang w:val="es"/>
      </w:rPr>
      <w:tab/>
    </w:r>
    <w:r w:rsidRPr="003F61F4">
      <w:rPr>
        <w:lang w:val="es"/>
      </w:rPr>
      <w:t xml:space="preserve">Página </w:t>
    </w:r>
    <w:r w:rsidR="00C02DE4" w:rsidRPr="00567958">
      <w:rPr>
        <w:lang w:val="en-GB"/>
      </w:rPr>
      <w:fldChar w:fldCharType="begin"/>
    </w:r>
    <w:r w:rsidR="00C02DE4" w:rsidRPr="00567958">
      <w:rPr>
        <w:lang w:val="es"/>
      </w:rPr>
      <w:instrText xml:space="preserve"> PAGE </w:instrText>
    </w:r>
    <w:r w:rsidR="00C02DE4" w:rsidRPr="00567958">
      <w:rPr>
        <w:lang w:val="en-GB"/>
      </w:rPr>
      <w:fldChar w:fldCharType="separate"/>
    </w:r>
    <w:r w:rsidR="00E651C0">
      <w:rPr>
        <w:noProof/>
        <w:lang w:val="es"/>
      </w:rPr>
      <w:t>2</w:t>
    </w:r>
    <w:r w:rsidR="00C02DE4" w:rsidRPr="00567958">
      <w:rPr>
        <w:lang w:val="en-GB"/>
      </w:rPr>
      <w:fldChar w:fldCharType="end"/>
    </w:r>
  </w:p>
  <w:p w14:paraId="11789E09" w14:textId="77777777" w:rsidR="009E0720" w:rsidRPr="00FC1AC8" w:rsidRDefault="009E0720" w:rsidP="00FC1A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D196" w14:textId="77777777" w:rsidR="00AD62A1" w:rsidRDefault="00AD62A1">
      <w:pPr>
        <w:spacing w:after="0" w:line="240" w:lineRule="auto"/>
      </w:pPr>
      <w:r>
        <w:separator/>
      </w:r>
    </w:p>
  </w:footnote>
  <w:footnote w:type="continuationSeparator" w:id="0">
    <w:p w14:paraId="2255A094" w14:textId="77777777" w:rsidR="00AD62A1" w:rsidRDefault="00AD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BEB4E" w14:textId="77777777" w:rsidR="00425679" w:rsidRDefault="000D00F5" w:rsidP="00425679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68D6E4B7" wp14:editId="171138E5">
          <wp:extent cx="1943100" cy="431800"/>
          <wp:effectExtent l="0" t="0" r="0" b="0"/>
          <wp:docPr id="1783574282" name="Picture 1783574282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574282" name="Picture 178357428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0AC058B3" wp14:editId="101784A7">
          <wp:extent cx="2227966" cy="418513"/>
          <wp:effectExtent l="0" t="0" r="0" b="635"/>
          <wp:docPr id="107295152" name="Picture 107295152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95152" name="Picture 107295152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9EE7E6" w14:textId="77777777" w:rsidR="00B04ED8" w:rsidRPr="00425679" w:rsidRDefault="00B04ED8" w:rsidP="004256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13DC5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F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0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AA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B67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A3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AF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C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A5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22E2A27E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2ABD3C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61EAD202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E783E34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C7DA8084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CB287BB6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7466C612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444A17D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AFAE4804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223A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60A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45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D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60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4C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14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0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473E899A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EDA12D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FCC05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EB69BE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3CB04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5F6CEC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0E0B81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C12F6A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DDC925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C2D4F75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DBE71F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D48626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7F836F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90437F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994DDD8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EB0D93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C08EBFC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6D96A200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DDCA4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E7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8D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0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62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E0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A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C5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49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5DCCD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83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A9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5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4B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EC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81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8A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7136C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EB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A3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C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3C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58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CC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4A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0A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2E469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2E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CA7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EA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29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4F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5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EE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85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4EA45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4E5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4D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25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02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C9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C2C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85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0F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24A2B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ED6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E0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08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CC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46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CF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82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2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3B6CE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E4D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74C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1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81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9C1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1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46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4D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DD0C90A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9D96F8C8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BF582336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58ECD388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B90EC900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9940BCBA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D39A763A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5E428A8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20E67C6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550E5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8E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CD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4D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3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01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42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DF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A4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760C06"/>
    <w:multiLevelType w:val="hybridMultilevel"/>
    <w:tmpl w:val="FD36B988"/>
    <w:lvl w:ilvl="0" w:tplc="26B6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A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EF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01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03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E5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FB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4B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033"/>
    <w:multiLevelType w:val="hybridMultilevel"/>
    <w:tmpl w:val="876EF9CC"/>
    <w:lvl w:ilvl="0" w:tplc="D656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425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6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CD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C2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66D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6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0FE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86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9502F"/>
    <w:multiLevelType w:val="hybridMultilevel"/>
    <w:tmpl w:val="0E4A6CBA"/>
    <w:lvl w:ilvl="0" w:tplc="40FEAA34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079A1A78" w:tentative="1">
      <w:start w:val="1"/>
      <w:numFmt w:val="lowerLetter"/>
      <w:lvlText w:val="%2."/>
      <w:lvlJc w:val="left"/>
      <w:pPr>
        <w:ind w:left="1875" w:hanging="360"/>
      </w:pPr>
    </w:lvl>
    <w:lvl w:ilvl="2" w:tplc="B5BEBDCA" w:tentative="1">
      <w:start w:val="1"/>
      <w:numFmt w:val="lowerRoman"/>
      <w:lvlText w:val="%3."/>
      <w:lvlJc w:val="right"/>
      <w:pPr>
        <w:ind w:left="2595" w:hanging="180"/>
      </w:pPr>
    </w:lvl>
    <w:lvl w:ilvl="3" w:tplc="9312899C" w:tentative="1">
      <w:start w:val="1"/>
      <w:numFmt w:val="decimal"/>
      <w:lvlText w:val="%4."/>
      <w:lvlJc w:val="left"/>
      <w:pPr>
        <w:ind w:left="3315" w:hanging="360"/>
      </w:pPr>
    </w:lvl>
    <w:lvl w:ilvl="4" w:tplc="B95ED754" w:tentative="1">
      <w:start w:val="1"/>
      <w:numFmt w:val="lowerLetter"/>
      <w:lvlText w:val="%5."/>
      <w:lvlJc w:val="left"/>
      <w:pPr>
        <w:ind w:left="4035" w:hanging="360"/>
      </w:pPr>
    </w:lvl>
    <w:lvl w:ilvl="5" w:tplc="514C2AB2" w:tentative="1">
      <w:start w:val="1"/>
      <w:numFmt w:val="lowerRoman"/>
      <w:lvlText w:val="%6."/>
      <w:lvlJc w:val="right"/>
      <w:pPr>
        <w:ind w:left="4755" w:hanging="180"/>
      </w:pPr>
    </w:lvl>
    <w:lvl w:ilvl="6" w:tplc="7C32F6DA" w:tentative="1">
      <w:start w:val="1"/>
      <w:numFmt w:val="decimal"/>
      <w:lvlText w:val="%7."/>
      <w:lvlJc w:val="left"/>
      <w:pPr>
        <w:ind w:left="5475" w:hanging="360"/>
      </w:pPr>
    </w:lvl>
    <w:lvl w:ilvl="7" w:tplc="AA68FB20" w:tentative="1">
      <w:start w:val="1"/>
      <w:numFmt w:val="lowerLetter"/>
      <w:lvlText w:val="%8."/>
      <w:lvlJc w:val="left"/>
      <w:pPr>
        <w:ind w:left="6195" w:hanging="360"/>
      </w:pPr>
    </w:lvl>
    <w:lvl w:ilvl="8" w:tplc="87C4CB70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7B7E56"/>
    <w:multiLevelType w:val="hybridMultilevel"/>
    <w:tmpl w:val="1BBE9CE4"/>
    <w:lvl w:ilvl="0" w:tplc="D14C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43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A0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C66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A4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10F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8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A4B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0C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B269F"/>
    <w:multiLevelType w:val="hybridMultilevel"/>
    <w:tmpl w:val="B0C89FC0"/>
    <w:lvl w:ilvl="0" w:tplc="F8B49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64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25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07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2B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81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C9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E5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E1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23A"/>
    <w:multiLevelType w:val="hybridMultilevel"/>
    <w:tmpl w:val="020A91C2"/>
    <w:lvl w:ilvl="0" w:tplc="7B5E5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0FACBAE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6783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0C8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654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508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8D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4DD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63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0"/>
  </w:num>
  <w:num w:numId="15">
    <w:abstractNumId w:val="27"/>
  </w:num>
  <w:num w:numId="16">
    <w:abstractNumId w:val="14"/>
  </w:num>
  <w:num w:numId="17">
    <w:abstractNumId w:val="5"/>
  </w:num>
  <w:num w:numId="18">
    <w:abstractNumId w:val="32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25"/>
  </w:num>
  <w:num w:numId="25">
    <w:abstractNumId w:val="22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21123"/>
    <w:rsid w:val="000237B3"/>
    <w:rsid w:val="00055BDD"/>
    <w:rsid w:val="000A3677"/>
    <w:rsid w:val="000C063A"/>
    <w:rsid w:val="000D00F5"/>
    <w:rsid w:val="000F5714"/>
    <w:rsid w:val="00101391"/>
    <w:rsid w:val="00101E6C"/>
    <w:rsid w:val="00115327"/>
    <w:rsid w:val="001835A1"/>
    <w:rsid w:val="00194BFC"/>
    <w:rsid w:val="001A20E1"/>
    <w:rsid w:val="001B39E9"/>
    <w:rsid w:val="001E630D"/>
    <w:rsid w:val="001F7000"/>
    <w:rsid w:val="00231570"/>
    <w:rsid w:val="00235332"/>
    <w:rsid w:val="002368DA"/>
    <w:rsid w:val="002427B6"/>
    <w:rsid w:val="00244B99"/>
    <w:rsid w:val="00252BC3"/>
    <w:rsid w:val="002611EF"/>
    <w:rsid w:val="00265FC1"/>
    <w:rsid w:val="00266605"/>
    <w:rsid w:val="00276694"/>
    <w:rsid w:val="00282BDA"/>
    <w:rsid w:val="00283AC6"/>
    <w:rsid w:val="00284DC9"/>
    <w:rsid w:val="002B0999"/>
    <w:rsid w:val="002C24B2"/>
    <w:rsid w:val="002C4E1E"/>
    <w:rsid w:val="002D6008"/>
    <w:rsid w:val="002E1AA5"/>
    <w:rsid w:val="002F03A8"/>
    <w:rsid w:val="002F4672"/>
    <w:rsid w:val="0033081D"/>
    <w:rsid w:val="003411DD"/>
    <w:rsid w:val="00357500"/>
    <w:rsid w:val="0036742E"/>
    <w:rsid w:val="00380368"/>
    <w:rsid w:val="00391EB7"/>
    <w:rsid w:val="003B2BB8"/>
    <w:rsid w:val="003D34FF"/>
    <w:rsid w:val="003D473B"/>
    <w:rsid w:val="003F61F4"/>
    <w:rsid w:val="004059F4"/>
    <w:rsid w:val="00420AB2"/>
    <w:rsid w:val="0042293E"/>
    <w:rsid w:val="00425679"/>
    <w:rsid w:val="00436ECA"/>
    <w:rsid w:val="0048267B"/>
    <w:rsid w:val="004B44D2"/>
    <w:rsid w:val="004B54CA"/>
    <w:rsid w:val="004D3F48"/>
    <w:rsid w:val="004E02FB"/>
    <w:rsid w:val="004E5CBF"/>
    <w:rsid w:val="004F5965"/>
    <w:rsid w:val="00506F17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4C31"/>
    <w:rsid w:val="00565E9A"/>
    <w:rsid w:val="00567958"/>
    <w:rsid w:val="005745BA"/>
    <w:rsid w:val="00594A00"/>
    <w:rsid w:val="00597974"/>
    <w:rsid w:val="005A390F"/>
    <w:rsid w:val="005A3F69"/>
    <w:rsid w:val="005C0953"/>
    <w:rsid w:val="005C3AA9"/>
    <w:rsid w:val="005F20D0"/>
    <w:rsid w:val="005F620F"/>
    <w:rsid w:val="00604068"/>
    <w:rsid w:val="0060705F"/>
    <w:rsid w:val="006073AE"/>
    <w:rsid w:val="00621FC5"/>
    <w:rsid w:val="00627D65"/>
    <w:rsid w:val="00637B02"/>
    <w:rsid w:val="00641883"/>
    <w:rsid w:val="00667E5B"/>
    <w:rsid w:val="0067401B"/>
    <w:rsid w:val="00683A84"/>
    <w:rsid w:val="00684061"/>
    <w:rsid w:val="006846B0"/>
    <w:rsid w:val="006A146B"/>
    <w:rsid w:val="006A3D32"/>
    <w:rsid w:val="006A4CE7"/>
    <w:rsid w:val="006B154A"/>
    <w:rsid w:val="006B30BA"/>
    <w:rsid w:val="006B6A77"/>
    <w:rsid w:val="006B6AAF"/>
    <w:rsid w:val="006F245A"/>
    <w:rsid w:val="006F6C59"/>
    <w:rsid w:val="006F7561"/>
    <w:rsid w:val="00701332"/>
    <w:rsid w:val="0070774C"/>
    <w:rsid w:val="007178CC"/>
    <w:rsid w:val="007205A1"/>
    <w:rsid w:val="007506EF"/>
    <w:rsid w:val="007578A5"/>
    <w:rsid w:val="00757B98"/>
    <w:rsid w:val="00781A35"/>
    <w:rsid w:val="00785261"/>
    <w:rsid w:val="0079726B"/>
    <w:rsid w:val="007A0562"/>
    <w:rsid w:val="007B0256"/>
    <w:rsid w:val="007B2AE9"/>
    <w:rsid w:val="007C7DCA"/>
    <w:rsid w:val="007D0FAF"/>
    <w:rsid w:val="007D6C97"/>
    <w:rsid w:val="007E4E2F"/>
    <w:rsid w:val="007E509B"/>
    <w:rsid w:val="007F5300"/>
    <w:rsid w:val="00802392"/>
    <w:rsid w:val="00803B00"/>
    <w:rsid w:val="00813C44"/>
    <w:rsid w:val="008155A2"/>
    <w:rsid w:val="00817E3C"/>
    <w:rsid w:val="00827008"/>
    <w:rsid w:val="0083177B"/>
    <w:rsid w:val="0084063E"/>
    <w:rsid w:val="00854905"/>
    <w:rsid w:val="00855465"/>
    <w:rsid w:val="0088131C"/>
    <w:rsid w:val="0088775F"/>
    <w:rsid w:val="00894EF9"/>
    <w:rsid w:val="008A5A46"/>
    <w:rsid w:val="008D47BF"/>
    <w:rsid w:val="008D5498"/>
    <w:rsid w:val="008E2401"/>
    <w:rsid w:val="009225F0"/>
    <w:rsid w:val="0093462C"/>
    <w:rsid w:val="00941CCE"/>
    <w:rsid w:val="00952955"/>
    <w:rsid w:val="00953795"/>
    <w:rsid w:val="00974189"/>
    <w:rsid w:val="009833DC"/>
    <w:rsid w:val="009C6C4C"/>
    <w:rsid w:val="009C7C43"/>
    <w:rsid w:val="009D65D6"/>
    <w:rsid w:val="009E0720"/>
    <w:rsid w:val="009E56E9"/>
    <w:rsid w:val="009F176B"/>
    <w:rsid w:val="00A05504"/>
    <w:rsid w:val="00A332D2"/>
    <w:rsid w:val="00A56C96"/>
    <w:rsid w:val="00A83247"/>
    <w:rsid w:val="00A85DBF"/>
    <w:rsid w:val="00AA2B76"/>
    <w:rsid w:val="00AB76FF"/>
    <w:rsid w:val="00AD62A1"/>
    <w:rsid w:val="00AE2478"/>
    <w:rsid w:val="00B04ED8"/>
    <w:rsid w:val="00B2339D"/>
    <w:rsid w:val="00B8064C"/>
    <w:rsid w:val="00B91E3E"/>
    <w:rsid w:val="00BA2DB9"/>
    <w:rsid w:val="00BC3FEB"/>
    <w:rsid w:val="00BC6010"/>
    <w:rsid w:val="00BD643F"/>
    <w:rsid w:val="00BE1FA0"/>
    <w:rsid w:val="00BE7148"/>
    <w:rsid w:val="00C02DE4"/>
    <w:rsid w:val="00C13C95"/>
    <w:rsid w:val="00C2156B"/>
    <w:rsid w:val="00C21601"/>
    <w:rsid w:val="00C21CF4"/>
    <w:rsid w:val="00C2288F"/>
    <w:rsid w:val="00C33A07"/>
    <w:rsid w:val="00C50498"/>
    <w:rsid w:val="00C53060"/>
    <w:rsid w:val="00C542CA"/>
    <w:rsid w:val="00C61712"/>
    <w:rsid w:val="00C831F8"/>
    <w:rsid w:val="00C83D74"/>
    <w:rsid w:val="00C84DD7"/>
    <w:rsid w:val="00C968B0"/>
    <w:rsid w:val="00CA4B8D"/>
    <w:rsid w:val="00CB5863"/>
    <w:rsid w:val="00CC03B9"/>
    <w:rsid w:val="00CC33A8"/>
    <w:rsid w:val="00CC51C4"/>
    <w:rsid w:val="00CD4950"/>
    <w:rsid w:val="00CF5F04"/>
    <w:rsid w:val="00D1528B"/>
    <w:rsid w:val="00D15879"/>
    <w:rsid w:val="00D236DF"/>
    <w:rsid w:val="00D47462"/>
    <w:rsid w:val="00D632EF"/>
    <w:rsid w:val="00D65CFA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62C3"/>
    <w:rsid w:val="00DF18E9"/>
    <w:rsid w:val="00DF3156"/>
    <w:rsid w:val="00E021AC"/>
    <w:rsid w:val="00E15A2C"/>
    <w:rsid w:val="00E273E4"/>
    <w:rsid w:val="00E40D28"/>
    <w:rsid w:val="00E44212"/>
    <w:rsid w:val="00E651C0"/>
    <w:rsid w:val="00E753FA"/>
    <w:rsid w:val="00E75703"/>
    <w:rsid w:val="00E82D86"/>
    <w:rsid w:val="00E9550B"/>
    <w:rsid w:val="00E96C31"/>
    <w:rsid w:val="00EB6B96"/>
    <w:rsid w:val="00ED2A73"/>
    <w:rsid w:val="00EE5980"/>
    <w:rsid w:val="00EF080A"/>
    <w:rsid w:val="00F0150C"/>
    <w:rsid w:val="00F30AFE"/>
    <w:rsid w:val="00F35449"/>
    <w:rsid w:val="00F45F62"/>
    <w:rsid w:val="00F752DA"/>
    <w:rsid w:val="00F869E2"/>
    <w:rsid w:val="00F92BE7"/>
    <w:rsid w:val="00FA43CC"/>
    <w:rsid w:val="00FA5086"/>
    <w:rsid w:val="00FC1AC8"/>
    <w:rsid w:val="00FD128A"/>
    <w:rsid w:val="00F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C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1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framewor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career-options-guid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centre@ndiscommission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orkforcecapability.ndiscommission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career-develop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Marco de Capacidades de la Fuerza Laboral del NDIS: Guía de Opciones de Carrera</vt:lpstr>
      <vt:lpstr>NDIS Workforce Capability Framework: Career Options Guide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de Capacidades de la Fuerza Laboral del NDIS: Guía de Opciones de Carrera</dc:title>
  <dc:creator/>
  <cp:keywords>[SEC=UNOFFICIAL]</cp:keywords>
  <cp:lastModifiedBy/>
  <cp:revision>1</cp:revision>
  <dcterms:created xsi:type="dcterms:W3CDTF">2024-06-20T00:35:00Z</dcterms:created>
  <dcterms:modified xsi:type="dcterms:W3CDTF">2024-06-20T00:36:00Z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UNOFFICIAL</vt:lpwstr>
  </property>
  <property fmtid="{D5CDD505-2E9C-101B-9397-08002B2CF9AE}" pid="4" name="PM_DisplayValueSecClassificationWithQualifier">
    <vt:lpwstr>UNOFFICIAL</vt:lpwstr>
  </property>
  <property fmtid="{D5CDD505-2E9C-101B-9397-08002B2CF9AE}" pid="5" name="PM_Hash_Salt">
    <vt:lpwstr>214AEADF152A97EAF185C35D2070640D</vt:lpwstr>
  </property>
  <property fmtid="{D5CDD505-2E9C-101B-9397-08002B2CF9AE}" pid="6" name="PM_Hash_Salt_Prev">
    <vt:lpwstr>214AEADF152A97EAF185C35D2070640D</vt:lpwstr>
  </property>
  <property fmtid="{D5CDD505-2E9C-101B-9397-08002B2CF9AE}" pid="7" name="PM_Hash_SHA1">
    <vt:lpwstr>17F11E5FD0C644CF7E89F6B5DE9B11E32C4A6355</vt:lpwstr>
  </property>
  <property fmtid="{D5CDD505-2E9C-101B-9397-08002B2CF9AE}" pid="8" name="PM_Hash_Version">
    <vt:lpwstr>2018.0</vt:lpwstr>
  </property>
  <property fmtid="{D5CDD505-2E9C-101B-9397-08002B2CF9AE}" pid="9" name="PM_InsertionValue">
    <vt:lpwstr>UNOFFICIAL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21FD5919177D4863BEBCD3266965DCEE</vt:lpwstr>
  </property>
  <property fmtid="{D5CDD505-2E9C-101B-9397-08002B2CF9AE}" pid="15" name="PM_OriginationTimeStamp">
    <vt:lpwstr>2023-01-23T22:02:21Z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Value_Header">
    <vt:lpwstr>UNOFFICIAL</vt:lpwstr>
  </property>
  <property fmtid="{D5CDD505-2E9C-101B-9397-08002B2CF9AE}" pid="23" name="PM_Qualifier">
    <vt:lpwstr/>
  </property>
  <property fmtid="{D5CDD505-2E9C-101B-9397-08002B2CF9AE}" pid="24" name="PM_SecurityClassification">
    <vt:lpwstr>UNOFFICIAL</vt:lpwstr>
  </property>
  <property fmtid="{D5CDD505-2E9C-101B-9397-08002B2CF9AE}" pid="25" name="PM_Version">
    <vt:lpwstr>2018.4</vt:lpwstr>
  </property>
</Properties>
</file>